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15FF" w14:textId="77777777" w:rsidR="003F13D9" w:rsidRDefault="003F13D9" w:rsidP="003F13D9">
      <w:pPr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sz w:val="28"/>
          <w:szCs w:val="28"/>
          <w:lang w:bidi="th-TH"/>
        </w:rPr>
        <w:t xml:space="preserve">: </w:t>
      </w:r>
      <w:r>
        <w:rPr>
          <w:rFonts w:ascii="Cordia New" w:hAnsi="Cordia New" w:hint="cs"/>
          <w:b/>
          <w:bCs/>
          <w:noProof/>
          <w:sz w:val="28"/>
          <w:szCs w:val="28"/>
          <w:cs/>
          <w:lang w:bidi="th-TH"/>
        </w:rPr>
        <w:t>การรับชำระภาษีป้าย</w:t>
      </w:r>
    </w:p>
    <w:p w14:paraId="7D68A928" w14:textId="50874A02" w:rsidR="003F13D9" w:rsidRDefault="003F13D9" w:rsidP="003F13D9">
      <w:pPr>
        <w:spacing w:after="0" w:line="240" w:lineRule="auto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F4211E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F4211E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F4211E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332E5559" w14:textId="008BAA54" w:rsidR="003F13D9" w:rsidRDefault="003F13D9" w:rsidP="003F13D9">
      <w:pPr>
        <w:spacing w:after="0" w:line="240" w:lineRule="auto"/>
        <w:rPr>
          <w:rFonts w:ascii="Cordia New" w:hAnsi="Cordia New"/>
          <w:sz w:val="28"/>
          <w:szCs w:val="28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1B386A" wp14:editId="741C6640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207E9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138D0DE1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ชื่อกระบวนงาน</w:t>
      </w:r>
      <w:r>
        <w:rPr>
          <w:rFonts w:ascii="Cordia New" w:hAnsi="Cordia New" w:cs="Cordia New"/>
        </w:rPr>
        <w:t>:</w:t>
      </w:r>
      <w:r>
        <w:rPr>
          <w:rFonts w:ascii="Cordia New" w:hAnsi="Cordia New" w:cs="Cordia New" w:hint="cs"/>
          <w:noProof/>
          <w:cs/>
        </w:rPr>
        <w:t>การรับชำระภาษีป้าย</w:t>
      </w:r>
    </w:p>
    <w:p w14:paraId="255A1C59" w14:textId="77777777" w:rsidR="003F13D9" w:rsidRDefault="003F13D9" w:rsidP="003F13D9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สำนักบริหารการคลังท้องถิ่น</w:t>
      </w:r>
    </w:p>
    <w:p w14:paraId="0CFE513C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ประเภทของงานบริการ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b/>
          <w:bCs/>
          <w:cs/>
        </w:rPr>
        <w:tab/>
      </w:r>
    </w:p>
    <w:p w14:paraId="137F288A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</w:rPr>
        <w:t>:</w:t>
      </w:r>
      <w:r>
        <w:rPr>
          <w:rFonts w:ascii="Cordia New" w:hAnsi="Cordia New" w:cs="Cordia New"/>
          <w:noProof/>
          <w:cs/>
        </w:rPr>
        <w:t>รับแจ้ง</w:t>
      </w:r>
      <w:r>
        <w:rPr>
          <w:rFonts w:ascii="Cordia New" w:hAnsi="Cordia New" w:cs="Cordia New"/>
          <w:b/>
          <w:bCs/>
          <w:cs/>
        </w:rPr>
        <w:tab/>
      </w:r>
    </w:p>
    <w:p w14:paraId="10430363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F13D9" w14:paraId="381D7179" w14:textId="77777777" w:rsidTr="003F13D9">
        <w:tc>
          <w:tcPr>
            <w:tcW w:w="675" w:type="dxa"/>
            <w:hideMark/>
          </w:tcPr>
          <w:p w14:paraId="75E5AADA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06D86EC0" w14:textId="77777777" w:rsidR="003F13D9" w:rsidRDefault="003F13D9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ภาษีป้ายพ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2510</w:t>
            </w:r>
          </w:p>
        </w:tc>
      </w:tr>
    </w:tbl>
    <w:p w14:paraId="5C9711DC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ระดับผลกระทบ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s/>
        </w:rPr>
        <w:tab/>
      </w:r>
    </w:p>
    <w:p w14:paraId="2A951C22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35651DD1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</w:rPr>
        <w:t>-</w:t>
      </w:r>
      <w:r>
        <w:rPr>
          <w:rFonts w:ascii="Cordia New" w:hAnsi="Cordia New" w:cs="Cordia New"/>
          <w:b/>
          <w:bCs/>
          <w:cs/>
        </w:rPr>
        <w:tab/>
      </w:r>
    </w:p>
    <w:p w14:paraId="0335B020" w14:textId="77777777" w:rsidR="003F13D9" w:rsidRDefault="003F13D9" w:rsidP="003F13D9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วัน</w:t>
      </w:r>
    </w:p>
    <w:p w14:paraId="3DB25CE5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7EA2898B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C838DDC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1DE60E36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1DBBE691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การรับชำระภาษีป้าย </w:t>
      </w:r>
    </w:p>
    <w:p w14:paraId="4C88FDF3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s/>
        </w:rPr>
        <w:tab/>
      </w:r>
    </w:p>
    <w:tbl>
      <w:tblPr>
        <w:tblpPr w:leftFromText="180" w:rightFromText="180" w:vertAnchor="text" w:horzAnchor="margin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9639"/>
      </w:tblGrid>
      <w:tr w:rsidR="003F13D9" w14:paraId="42F51BC2" w14:textId="77777777" w:rsidTr="003F13D9">
        <w:tc>
          <w:tcPr>
            <w:tcW w:w="468" w:type="dxa"/>
          </w:tcPr>
          <w:p w14:paraId="3E8332BD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9639" w:type="dxa"/>
            <w:hideMark/>
          </w:tcPr>
          <w:p w14:paraId="4A3E3FDF" w14:textId="361A80D2" w:rsidR="003F13D9" w:rsidRDefault="003F13D9">
            <w:pPr>
              <w:tabs>
                <w:tab w:val="left" w:pos="450"/>
              </w:tabs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>เทศบาลตำบล</w:t>
            </w:r>
            <w:r w:rsidR="00F4211E">
              <w:rPr>
                <w:rFonts w:ascii="Cordia New" w:hAnsi="Cordia New"/>
                <w:sz w:val="28"/>
                <w:szCs w:val="28"/>
                <w:cs/>
                <w:lang w:bidi="th-TH"/>
              </w:rPr>
              <w:t>ควนศรี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อำเภอ</w:t>
            </w:r>
            <w:r w:rsidR="00F4211E">
              <w:rPr>
                <w:rFonts w:ascii="Cordia New" w:hAnsi="Cordia New"/>
                <w:sz w:val="28"/>
                <w:szCs w:val="28"/>
                <w:cs/>
                <w:lang w:bidi="th-TH"/>
              </w:rPr>
              <w:t>บ้านนาสาร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จังหวัด</w:t>
            </w:r>
            <w:r w:rsidR="00F4211E">
              <w:rPr>
                <w:rFonts w:ascii="Cordia New" w:hAnsi="Cordia New"/>
                <w:sz w:val="28"/>
                <w:szCs w:val="28"/>
                <w:cs/>
                <w:lang w:bidi="th-TH"/>
              </w:rPr>
              <w:t>สุราษฎร์ธานี</w:t>
            </w:r>
            <w:r>
              <w:rPr>
                <w:rFonts w:ascii="Cordia New" w:hAnsi="Cordi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5125253A" w14:textId="61C4DECB" w:rsidR="003F13D9" w:rsidRDefault="003F13D9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cs/>
              </w:rPr>
              <w:t xml:space="preserve">หมู่ </w:t>
            </w:r>
            <w:r>
              <w:rPr>
                <w:rFonts w:ascii="Cordia New" w:hAnsi="Cordia New" w:cs="Cordia New"/>
              </w:rPr>
              <w:t>2</w:t>
            </w:r>
            <w:r>
              <w:rPr>
                <w:rFonts w:ascii="Cordia New" w:hAnsi="Cordia New" w:cs="Cordia New"/>
                <w:cs/>
              </w:rPr>
              <w:t xml:space="preserve"> ตำบล</w:t>
            </w:r>
            <w:r w:rsidR="00F4211E">
              <w:rPr>
                <w:rFonts w:ascii="Cordia New" w:hAnsi="Cordia New" w:cs="Cordia New"/>
                <w:cs/>
              </w:rPr>
              <w:t>ควนศรี</w:t>
            </w:r>
            <w:r>
              <w:rPr>
                <w:rFonts w:ascii="Cordia New" w:hAnsi="Cordia New" w:cs="Cordia New"/>
                <w:cs/>
              </w:rPr>
              <w:t xml:space="preserve"> อำเภอ</w:t>
            </w:r>
            <w:r w:rsidR="00F4211E">
              <w:rPr>
                <w:rFonts w:ascii="Cordia New" w:hAnsi="Cordia New" w:cs="Cordia New"/>
                <w:cs/>
              </w:rPr>
              <w:t>บ้านนาสาร</w:t>
            </w:r>
            <w:r>
              <w:rPr>
                <w:rFonts w:ascii="Cordia New" w:hAnsi="Cordia New" w:cs="Cordia New"/>
                <w:cs/>
              </w:rPr>
              <w:t xml:space="preserve"> จังหวัด</w:t>
            </w:r>
            <w:r w:rsidR="00F4211E">
              <w:rPr>
                <w:rFonts w:ascii="Cordia New" w:hAnsi="Cordia New" w:cs="Cordia New"/>
                <w:cs/>
              </w:rPr>
              <w:t>สุราษฎร์ธานี</w:t>
            </w:r>
            <w:r>
              <w:rPr>
                <w:rFonts w:ascii="Cordia New" w:hAnsi="Cordia New" w:cs="Cordia New"/>
                <w:cs/>
              </w:rPr>
              <w:t xml:space="preserve">  </w:t>
            </w:r>
            <w:r w:rsidR="00060B5C">
              <w:rPr>
                <w:rFonts w:ascii="Cordia New" w:hAnsi="Cordia New" w:cs="Cordia New" w:hint="cs"/>
                <w:cs/>
              </w:rPr>
              <w:t>8427</w:t>
            </w:r>
            <w:r>
              <w:rPr>
                <w:rFonts w:ascii="Cordia New" w:hAnsi="Cordia New" w:cs="Cordia New"/>
              </w:rPr>
              <w:t>0</w:t>
            </w:r>
          </w:p>
          <w:p w14:paraId="19120C65" w14:textId="0B9DAFA0" w:rsidR="003F13D9" w:rsidRDefault="003F13D9">
            <w:pPr>
              <w:pStyle w:val="a3"/>
              <w:tabs>
                <w:tab w:val="left" w:pos="360"/>
              </w:tabs>
              <w:spacing w:before="0" w:beforeAutospacing="0" w:after="0" w:afterAutospacing="0"/>
              <w:contextualSpacing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cs/>
              </w:rPr>
              <w:t>โทร.</w:t>
            </w:r>
            <w:r>
              <w:rPr>
                <w:rFonts w:ascii="Cordia New" w:hAnsi="Cordia New" w:cs="Cordia New"/>
              </w:rPr>
              <w:t>0</w:t>
            </w:r>
            <w:r w:rsidR="00060B5C">
              <w:rPr>
                <w:rFonts w:ascii="Cordia New" w:hAnsi="Cordia New" w:cs="Cordia New"/>
              </w:rPr>
              <w:t>77267049</w:t>
            </w:r>
          </w:p>
          <w:p w14:paraId="64724EDD" w14:textId="77777777" w:rsidR="003F13D9" w:rsidRDefault="003F13D9">
            <w:pPr>
              <w:spacing w:after="0" w:line="240" w:lineRule="auto"/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spacing w:val="-4"/>
                <w:sz w:val="28"/>
                <w:szCs w:val="28"/>
                <w:cs/>
                <w:lang w:bidi="th-TH"/>
              </w:rPr>
      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      </w:r>
            <w:r>
              <w:rPr>
                <w:rFonts w:ascii="Cordia New" w:hAnsi="Cordia New"/>
                <w:spacing w:val="-4"/>
                <w:sz w:val="28"/>
                <w:szCs w:val="28"/>
              </w:rPr>
              <w:t>08:30 - 16:30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Cordia New" w:hAnsi="Cordia New" w:hint="cs"/>
                <w:spacing w:val="-4"/>
                <w:sz w:val="28"/>
                <w:szCs w:val="28"/>
                <w:cs/>
                <w:lang w:bidi="th-TH"/>
              </w:rPr>
              <w:t xml:space="preserve">น. </w:t>
            </w:r>
            <w:r>
              <w:rPr>
                <w:rFonts w:ascii="Cordia New" w:hAnsi="Cordia New"/>
                <w:spacing w:val="-4"/>
                <w:sz w:val="28"/>
                <w:szCs w:val="28"/>
                <w:lang w:bidi="th-TH"/>
              </w:rPr>
              <w:t xml:space="preserve">  </w:t>
            </w:r>
          </w:p>
          <w:p w14:paraId="10485BC4" w14:textId="77777777" w:rsidR="003F13D9" w:rsidRDefault="003F13D9">
            <w:pPr>
              <w:pStyle w:val="a3"/>
              <w:tabs>
                <w:tab w:val="left" w:pos="360"/>
              </w:tabs>
              <w:spacing w:before="0" w:beforeAutospacing="0" w:after="0" w:afterAutospacing="0"/>
              <w:rPr>
                <w:rFonts w:ascii="Cordia New" w:hAnsi="Cordia New" w:cs="Cordia New"/>
                <w:spacing w:val="-4"/>
              </w:rPr>
            </w:pPr>
            <w:r>
              <w:rPr>
                <w:rFonts w:ascii="Cordia New" w:hAnsi="Cordia New" w:cs="Cordia New"/>
                <w:spacing w:val="-4"/>
              </w:rPr>
              <w:t xml:space="preserve"> </w:t>
            </w:r>
            <w:r>
              <w:rPr>
                <w:rFonts w:ascii="Cordia New" w:hAnsi="Cordia New" w:cs="Cordia New" w:hint="cs"/>
                <w:spacing w:val="-4"/>
                <w:cs/>
              </w:rPr>
              <w:t>(มีพักเที่ยง)</w:t>
            </w:r>
            <w:r>
              <w:rPr>
                <w:rFonts w:ascii="Cordia New" w:hAnsi="Cordia New" w:cs="Cordia New"/>
                <w:spacing w:val="-4"/>
              </w:rPr>
              <w:t xml:space="preserve">   </w:t>
            </w:r>
          </w:p>
        </w:tc>
      </w:tr>
    </w:tbl>
    <w:p w14:paraId="5036CC19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6140C720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ตามพระราชบัญญัติภาษีป้ายพ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 xml:space="preserve">. 2510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>
        <w:rPr>
          <w:rFonts w:ascii="Cordia New" w:hAnsi="Cordia New"/>
          <w:noProof/>
          <w:sz w:val="28"/>
          <w:szCs w:val="28"/>
        </w:rPr>
        <w:br/>
        <w:t xml:space="preserve">      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องค์กรปกครองส่วนท้องถิ่น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เทศบาลหรือองค์การบริหารส่วนตำบล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ประชาสัมพันธ์ขั้นตอนและวิธีการเสียภาษี</w:t>
      </w:r>
      <w:r>
        <w:rPr>
          <w:rFonts w:ascii="Cordia New" w:hAnsi="Cordia New"/>
          <w:noProof/>
          <w:sz w:val="28"/>
          <w:szCs w:val="28"/>
        </w:rPr>
        <w:br/>
        <w:t xml:space="preserve">      2.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ภ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</w:t>
      </w:r>
      <w:r>
        <w:rPr>
          <w:rFonts w:ascii="Cordia New" w:hAnsi="Cordia New"/>
          <w:noProof/>
          <w:sz w:val="28"/>
          <w:szCs w:val="28"/>
        </w:rPr>
        <w:t>. 1)</w:t>
      </w:r>
      <w:r>
        <w:rPr>
          <w:rFonts w:ascii="Cordia New" w:hAnsi="Cordia New"/>
          <w:noProof/>
          <w:sz w:val="28"/>
          <w:szCs w:val="28"/>
        </w:rPr>
        <w:br/>
        <w:t xml:space="preserve">      3.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เจ้าของป้ายยื่นแบบแสดงรายการภาษีป้าย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ภ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</w:t>
      </w:r>
      <w:r>
        <w:rPr>
          <w:rFonts w:ascii="Cordia New" w:hAnsi="Cordia New"/>
          <w:noProof/>
          <w:sz w:val="28"/>
          <w:szCs w:val="28"/>
        </w:rPr>
        <w:t xml:space="preserve">. 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ภายในเดือนมีนาคม</w:t>
      </w:r>
      <w:r>
        <w:rPr>
          <w:rFonts w:ascii="Cordia New" w:hAnsi="Cordia New"/>
          <w:noProof/>
          <w:sz w:val="28"/>
          <w:szCs w:val="28"/>
        </w:rPr>
        <w:br/>
        <w:t xml:space="preserve">      4.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ภ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</w:t>
      </w:r>
      <w:r>
        <w:rPr>
          <w:rFonts w:ascii="Cordia New" w:hAnsi="Cordia New"/>
          <w:noProof/>
          <w:sz w:val="28"/>
          <w:szCs w:val="28"/>
        </w:rPr>
        <w:t>. 3)</w:t>
      </w:r>
      <w:r>
        <w:rPr>
          <w:rFonts w:ascii="Cordia New" w:hAnsi="Cordia New"/>
          <w:noProof/>
          <w:sz w:val="28"/>
          <w:szCs w:val="28"/>
        </w:rPr>
        <w:br/>
        <w:t xml:space="preserve">      5.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องค์กรปกครองส่วนท้องถิ่นรับชำระภาษี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เจ้าของป้ายชำระภาษีทันทีหรือชำระภาษีภายในกำหนดเวลา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    6.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กรณีที่เจ้าของป้ายชำระภาษีเกินเวลาที่กำหนด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เกิน </w:t>
      </w:r>
      <w:r>
        <w:rPr>
          <w:rFonts w:ascii="Cordia New" w:hAnsi="Cordia New"/>
          <w:noProof/>
          <w:sz w:val="28"/>
          <w:szCs w:val="28"/>
        </w:rPr>
        <w:t xml:space="preserve">15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วันนับแต่ได้รับแจ้งการประเมิน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ต้องชำระภาษีและเงินเพิ่ม</w:t>
      </w:r>
    </w:p>
    <w:p w14:paraId="0D2413FC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</w:p>
    <w:p w14:paraId="3C1F599A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</w:p>
    <w:p w14:paraId="19BD457C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sz w:val="20"/>
          <w:szCs w:val="20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</w:t>
      </w:r>
      <w:r>
        <w:rPr>
          <w:rFonts w:ascii="Cordia New" w:hAnsi="Cordia New"/>
          <w:noProof/>
          <w:sz w:val="28"/>
          <w:szCs w:val="28"/>
        </w:rPr>
        <w:t xml:space="preserve">7.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กรณีที่ผู้รับประเมิน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เจ้าของป้าย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ภ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</w:t>
      </w:r>
      <w:r>
        <w:rPr>
          <w:rFonts w:ascii="Cordia New" w:hAnsi="Cordia New"/>
          <w:noProof/>
          <w:sz w:val="28"/>
          <w:szCs w:val="28"/>
        </w:rPr>
        <w:t xml:space="preserve">. 5)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ภายในระยะเวลา </w:t>
      </w:r>
      <w:r>
        <w:rPr>
          <w:rFonts w:ascii="Cordia New" w:hAnsi="Cordia New"/>
          <w:noProof/>
          <w:sz w:val="28"/>
          <w:szCs w:val="28"/>
        </w:rPr>
        <w:t xml:space="preserve">60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วันนับแต่วันที่ได้รับอุทธรณ์ตามพระราชบัญญัติภาษีป้ายพ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>. 2510</w:t>
      </w:r>
      <w:r>
        <w:rPr>
          <w:rFonts w:ascii="Cordia New" w:hAnsi="Cordia New"/>
          <w:noProof/>
          <w:sz w:val="28"/>
          <w:szCs w:val="28"/>
        </w:rPr>
        <w:br/>
        <w:t xml:space="preserve">       8.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เพิ่มเติมหากผู้ยื่นคำขอไม่ดำเนินการแก้ไข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>
        <w:rPr>
          <w:rFonts w:ascii="Cordia New" w:hAnsi="Cordia New"/>
          <w:noProof/>
          <w:sz w:val="28"/>
          <w:szCs w:val="28"/>
        </w:rPr>
        <w:br/>
        <w:t xml:space="preserve">       9.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>ยื่นเอกสารเพิ่มเติมครบถ้วนตามบันทึกสองฝ่ายนั้นเรียบร้อยแล้ว</w:t>
      </w:r>
      <w:r>
        <w:rPr>
          <w:rFonts w:ascii="Cordia New" w:hAnsi="Cordia New"/>
          <w:noProof/>
          <w:sz w:val="28"/>
          <w:szCs w:val="28"/>
        </w:rPr>
        <w:br/>
        <w:t xml:space="preserve">      10.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>เห็นว่ามีความครบถ้วนตามที่ระบุไว้ในคู่มือประชาชน</w:t>
      </w:r>
      <w:r>
        <w:rPr>
          <w:rFonts w:ascii="Cordia New" w:hAnsi="Cordia New"/>
          <w:noProof/>
          <w:sz w:val="28"/>
          <w:szCs w:val="28"/>
        </w:rPr>
        <w:br/>
        <w:t xml:space="preserve">11.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วันนับแต่วันที่พิจารณาแล้วเสร็จตามมาตรา </w:t>
      </w:r>
      <w:r>
        <w:rPr>
          <w:rFonts w:ascii="Cordia New" w:hAnsi="Cordia New"/>
          <w:noProof/>
          <w:sz w:val="28"/>
          <w:szCs w:val="28"/>
        </w:rPr>
        <w:t xml:space="preserve">10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แห่ง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>พระราชบัญญัติการอำนวยความสะดวกในการพิจารณาอนุญาตของทางราชการพ</w:t>
      </w:r>
      <w:r>
        <w:rPr>
          <w:rFonts w:ascii="Cordia New" w:hAnsi="Cordia New"/>
          <w:noProof/>
          <w:sz w:val="28"/>
          <w:szCs w:val="28"/>
        </w:rPr>
        <w:t>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ศ</w:t>
      </w:r>
      <w:r>
        <w:rPr>
          <w:rFonts w:ascii="Cordia New" w:hAnsi="Cordia New"/>
          <w:noProof/>
          <w:sz w:val="28"/>
          <w:szCs w:val="28"/>
        </w:rPr>
        <w:t>. 2558</w:t>
      </w:r>
    </w:p>
    <w:p w14:paraId="0D1F660A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F13D9" w14:paraId="4A5CAD8E" w14:textId="77777777" w:rsidTr="003F13D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45C2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D8D4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FD14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DB8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E370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0021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F13D9" w14:paraId="4B4D2B0F" w14:textId="77777777" w:rsidTr="003F13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09F0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580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07FABD20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E36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ภ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ป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1)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14:paraId="6C31D030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A1B8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F96B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35015517" w14:textId="7D261672" w:rsidR="003F13D9" w:rsidRDefault="00F4211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1752" w14:textId="77777777" w:rsidR="003F13D9" w:rsidRDefault="003F13D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ภายในเดือนมีนาคมของทุกปี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5CCD4E99" w14:textId="358991C4" w:rsidR="003F13D9" w:rsidRDefault="00F4211E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  <w:tr w:rsidR="003F13D9" w14:paraId="4B95A7B4" w14:textId="77777777" w:rsidTr="003F13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B25E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AC5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35F0339D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507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ภ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ป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.1)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และแจ้งการประเมินภาษี</w:t>
            </w:r>
          </w:p>
          <w:p w14:paraId="197712F7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43E8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DB45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7AF4C48C" w14:textId="0591E9AE" w:rsidR="003F13D9" w:rsidRDefault="00F4211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30F0" w14:textId="77777777" w:rsidR="003F13D9" w:rsidRDefault="003F13D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วันนับจากวันที่ยื่นแสดงรายการภาษีป้าย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ภ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ป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.1) 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ตามพระราชบัญญัติวิธีปฏิบัติราชการทางปกครองพ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ผู้รับผิดชอบคือเทศบาลตำบล</w:t>
            </w:r>
          </w:p>
          <w:p w14:paraId="7CD3273F" w14:textId="2B0D7B67" w:rsidR="003F13D9" w:rsidRDefault="00F4211E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  <w:r w:rsidR="003F13D9"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3F13D9" w14:paraId="677A55DD" w14:textId="77777777" w:rsidTr="003F13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7C22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2BA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48C1A342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513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เจ้าของป้ายชำระภาษี</w:t>
            </w:r>
          </w:p>
          <w:p w14:paraId="074C8B8A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D43F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47AE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1632D367" w14:textId="29FA374B" w:rsidR="003F13D9" w:rsidRDefault="00F4211E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CD31" w14:textId="77777777" w:rsidR="003F13D9" w:rsidRDefault="003F13D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ระยะเวลา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: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วันนับแต่ได้รับแจ้งการประเมิน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กรณีชำระเกิน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วันจะต้องชำระเงินเพิ่มตามอัตราที่กฎหมายกำหนด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หน่วยงานผู้รับผิดชอบคือเทศบาลตำบล</w:t>
            </w:r>
          </w:p>
          <w:p w14:paraId="02A0A22D" w14:textId="3CDDC399" w:rsidR="003F13D9" w:rsidRDefault="00F4211E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</w:tr>
    </w:tbl>
    <w:p w14:paraId="5B3CDDFF" w14:textId="77777777" w:rsidR="003F13D9" w:rsidRDefault="003F13D9" w:rsidP="003F13D9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46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491D60E5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s/>
        </w:rPr>
        <w:tab/>
      </w:r>
    </w:p>
    <w:p w14:paraId="071B0231" w14:textId="77777777" w:rsidR="003F13D9" w:rsidRDefault="003F13D9" w:rsidP="003F13D9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ยังไม่ผ่านการดำเนินการลดขั้นตอน</w:t>
      </w:r>
    </w:p>
    <w:p w14:paraId="322FD2D7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รายการเอกสารหลักฐานประกอบการยื่นคำขอ</w:t>
      </w:r>
    </w:p>
    <w:p w14:paraId="6FB84F0E" w14:textId="77777777" w:rsidR="003F13D9" w:rsidRDefault="003F13D9" w:rsidP="003F13D9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3F13D9" w14:paraId="1EBE3E5F" w14:textId="77777777" w:rsidTr="003F13D9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BAD5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42D6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F430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D96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789F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16EB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2730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F13D9" w14:paraId="03A8D144" w14:textId="77777777" w:rsidTr="003F13D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8580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41D0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8E2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0B8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92B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F5BB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E7F8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3F13D9" w14:paraId="5FAC7BC6" w14:textId="77777777" w:rsidTr="003F13D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CBB5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CCD3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8E0C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4292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9735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A09F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E1D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3F13D9" w14:paraId="19995EEF" w14:textId="77777777" w:rsidTr="003F13D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3B36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701F" w14:textId="77777777" w:rsidR="003F13D9" w:rsidRDefault="003F13D9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แผนผังแสดงสถานที่ตั้งหรือแสดงป้ายรายละเอียดเกี่ยวกับป้ายวัน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เดือนปีที่ติดตั้งหรือแสดง</w:t>
            </w:r>
          </w:p>
          <w:p w14:paraId="4112FF26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1CE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004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F556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CCC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63F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3F13D9" w14:paraId="7E2D55A6" w14:textId="77777777" w:rsidTr="003F13D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C1C1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D52B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941B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C692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A50F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F802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2A1C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3F13D9" w14:paraId="36B63BE5" w14:textId="77777777" w:rsidTr="003F13D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CD92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3515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หนังสือรับรองนิติบุคคล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กรณีนิติบุคคล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0E57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03CA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0A51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862A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D0B4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3F13D9" w14:paraId="0F9CCED4" w14:textId="77777777" w:rsidTr="003F13D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8402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399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สำเนาใบเสร็จรับเงินภาษีป้าย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ถ้ามี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4199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5EBA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DEBC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B1FB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ชุด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C24D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3F13D9" w14:paraId="3C23109A" w14:textId="77777777" w:rsidTr="003F13D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601A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7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8B0E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หนังสือมอบอำนาจ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กรณีมอบอำนาจให้ดำเนินการแทน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681C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D3B5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C948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92D0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3697" w14:textId="77777777" w:rsidR="003F13D9" w:rsidRDefault="003F13D9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2840C44E" w14:textId="77777777" w:rsidR="003F13D9" w:rsidRDefault="003F13D9" w:rsidP="003F13D9">
      <w:pPr>
        <w:spacing w:after="0" w:line="240" w:lineRule="auto"/>
        <w:ind w:left="450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3F13D9" w14:paraId="7856D03E" w14:textId="77777777" w:rsidTr="003F13D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AE70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F12E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3A2B" w14:textId="77777777" w:rsidR="003F13D9" w:rsidRDefault="003F13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4FE6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00F2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2E50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A34" w14:textId="77777777" w:rsidR="003F13D9" w:rsidRDefault="003F13D9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F13D9" w14:paraId="04222CE4" w14:textId="77777777" w:rsidTr="003F13D9">
        <w:trPr>
          <w:gridAfter w:val="1"/>
          <w:wAfter w:w="13" w:type="dxa"/>
        </w:trPr>
        <w:tc>
          <w:tcPr>
            <w:tcW w:w="10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D52F" w14:textId="77777777" w:rsidR="003F13D9" w:rsidRDefault="003F13D9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2E20DEE0" w14:textId="77777777" w:rsidR="003F13D9" w:rsidRDefault="003F13D9" w:rsidP="003F13D9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3F13D9" w14:paraId="7BC4C571" w14:textId="77777777" w:rsidTr="003F13D9">
        <w:trPr>
          <w:trHeight w:val="567"/>
        </w:trPr>
        <w:tc>
          <w:tcPr>
            <w:tcW w:w="10314" w:type="dxa"/>
            <w:vAlign w:val="center"/>
            <w:hideMark/>
          </w:tcPr>
          <w:p w14:paraId="3E130C1F" w14:textId="77777777" w:rsidR="003F13D9" w:rsidRDefault="003F13D9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46D78B7E" w14:textId="77777777" w:rsidR="003F13D9" w:rsidRDefault="003F13D9" w:rsidP="003F13D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560F3BF6" w14:textId="0B5D2652" w:rsidR="003F13D9" w:rsidRDefault="003F13D9" w:rsidP="003F13D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F4211E">
        <w:rPr>
          <w:rFonts w:ascii="Cordia New" w:hAnsi="Cordia New" w:cs="Cordia New" w:hint="cs"/>
          <w:noProof/>
          <w:cs/>
        </w:rPr>
        <w:t>สุราษฎร์ธานี</w:t>
      </w:r>
    </w:p>
    <w:p w14:paraId="217C2862" w14:textId="3695E299" w:rsidR="003F13D9" w:rsidRDefault="003F13D9" w:rsidP="003F13D9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F4211E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F4211E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F4211E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3325ED2D" w14:textId="52DC03B3" w:rsidR="003F13D9" w:rsidRDefault="003F13D9" w:rsidP="003F13D9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F4211E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F4211E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F4211E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5108AC51" w14:textId="3C89B9DB" w:rsidR="003F13D9" w:rsidRDefault="003F13D9" w:rsidP="003F13D9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307CEF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307CEF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54C77884" w14:textId="77777777" w:rsidR="003F13D9" w:rsidRDefault="003F13D9" w:rsidP="003F13D9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3F13D9" w14:paraId="29F5D45C" w14:textId="77777777" w:rsidTr="003F13D9">
        <w:trPr>
          <w:trHeight w:val="567"/>
        </w:trPr>
        <w:tc>
          <w:tcPr>
            <w:tcW w:w="10173" w:type="dxa"/>
            <w:vAlign w:val="center"/>
            <w:hideMark/>
          </w:tcPr>
          <w:p w14:paraId="036738AC" w14:textId="77777777" w:rsidR="003F13D9" w:rsidRDefault="003F13D9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56E097E6" w14:textId="77777777" w:rsidR="003F13D9" w:rsidRDefault="003F13D9" w:rsidP="003F13D9">
      <w:pPr>
        <w:spacing w:after="0" w:line="240" w:lineRule="auto"/>
        <w:jc w:val="right"/>
        <w:rPr>
          <w:rFonts w:ascii="Cordia New" w:hAnsi="Cordia New"/>
          <w:sz w:val="28"/>
          <w:szCs w:val="28"/>
          <w:lang w:bidi="th-TH"/>
        </w:rPr>
      </w:pPr>
    </w:p>
    <w:p w14:paraId="7BB78BBB" w14:textId="77777777" w:rsidR="0031553F" w:rsidRDefault="0031553F"/>
    <w:sectPr w:rsidR="0031553F" w:rsidSect="003F13D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D64E0344"/>
    <w:lvl w:ilvl="0" w:tplc="B82C261E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D9"/>
    <w:rsid w:val="00060B5C"/>
    <w:rsid w:val="00307CEF"/>
    <w:rsid w:val="0031553F"/>
    <w:rsid w:val="003F13D9"/>
    <w:rsid w:val="00F4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3A08"/>
  <w15:chartTrackingRefBased/>
  <w15:docId w15:val="{BF9C6CCC-E729-47B7-A529-58F7A676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D9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3D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4</cp:revision>
  <dcterms:created xsi:type="dcterms:W3CDTF">2023-08-10T02:32:00Z</dcterms:created>
  <dcterms:modified xsi:type="dcterms:W3CDTF">2023-08-15T03:26:00Z</dcterms:modified>
</cp:coreProperties>
</file>